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B5E1AE4" w:rsidR="00AF63C5" w:rsidRDefault="00D034CE" w:rsidP="00D034CE">
      <w:pPr>
        <w:jc w:val="center"/>
        <w:rPr>
          <w:sz w:val="24"/>
          <w:szCs w:val="24"/>
        </w:rPr>
      </w:pPr>
      <w:r w:rsidRPr="0EA48811">
        <w:rPr>
          <w:sz w:val="24"/>
          <w:szCs w:val="24"/>
        </w:rPr>
        <w:t xml:space="preserve">For </w:t>
      </w:r>
      <w:r w:rsidRPr="00006EA8">
        <w:rPr>
          <w:b/>
          <w:bCs/>
          <w:color w:val="4F81BD" w:themeColor="accent1"/>
          <w:sz w:val="24"/>
          <w:szCs w:val="24"/>
        </w:rPr>
        <w:t>Doctoral Research Students</w:t>
      </w:r>
      <w:r w:rsidRPr="0EA48811">
        <w:rPr>
          <w:sz w:val="24"/>
          <w:szCs w:val="24"/>
        </w:rPr>
        <w:t xml:space="preserve"> </w:t>
      </w:r>
      <w:r>
        <w:rPr>
          <w:sz w:val="24"/>
          <w:szCs w:val="24"/>
        </w:rPr>
        <w:t>only.</w:t>
      </w:r>
    </w:p>
    <w:p w14:paraId="3ADA2103" w14:textId="77777777" w:rsidR="00D034CE" w:rsidRPr="00845554" w:rsidRDefault="00D034CE" w:rsidP="00D034CE">
      <w:pPr>
        <w:jc w:val="cente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7D292369"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r w:rsidR="747A31B7" w:rsidRPr="72B48F64">
              <w:rPr>
                <w:sz w:val="24"/>
                <w:szCs w:val="24"/>
              </w:rPr>
              <w:t>;</w:t>
            </w:r>
            <w:r w:rsidRPr="72B48F64">
              <w:rPr>
                <w:sz w:val="24"/>
                <w:szCs w:val="24"/>
              </w:rPr>
              <w:t xml:space="preserve"> </w:t>
            </w:r>
          </w:p>
          <w:p w14:paraId="37F5CB23" w14:textId="77797AEB"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r w:rsidR="00EF780B">
              <w:rPr>
                <w:sz w:val="24"/>
                <w:szCs w:val="24"/>
              </w:rPr>
              <w:t>January</w:t>
            </w:r>
            <w:r w:rsidR="00D034CE">
              <w:rPr>
                <w:sz w:val="24"/>
                <w:szCs w:val="24"/>
              </w:rPr>
              <w:t>.</w:t>
            </w:r>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2978"/>
        <w:gridCol w:w="1417"/>
        <w:gridCol w:w="1559"/>
        <w:gridCol w:w="2410"/>
        <w:gridCol w:w="2126"/>
        <w:gridCol w:w="118"/>
      </w:tblGrid>
      <w:tr w:rsidR="00E82467" w:rsidRPr="00F5216B" w14:paraId="0754AF31" w14:textId="77777777" w:rsidTr="00727436">
        <w:trPr>
          <w:gridAfter w:val="1"/>
          <w:wAfter w:w="118" w:type="dxa"/>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727436">
        <w:trPr>
          <w:gridAfter w:val="1"/>
          <w:wAfter w:w="118" w:type="dxa"/>
        </w:trPr>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727436">
        <w:trPr>
          <w:gridAfter w:val="1"/>
          <w:wAfter w:w="118" w:type="dxa"/>
        </w:trPr>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727436">
        <w:trPr>
          <w:gridAfter w:val="1"/>
          <w:wAfter w:w="118" w:type="dxa"/>
        </w:trPr>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D034CE" w14:paraId="41E32DF2" w14:textId="77777777" w:rsidTr="00727436">
        <w:trPr>
          <w:gridAfter w:val="1"/>
          <w:wAfter w:w="118" w:type="dxa"/>
        </w:trPr>
        <w:tc>
          <w:tcPr>
            <w:tcW w:w="2978" w:type="dxa"/>
          </w:tcPr>
          <w:p w14:paraId="3A1DA993" w14:textId="1A87339E" w:rsidR="00D034CE" w:rsidRPr="007C56AF" w:rsidRDefault="00D034CE">
            <w:pPr>
              <w:rPr>
                <w:rFonts w:ascii="Calibri" w:hAnsi="Calibri"/>
                <w:b/>
                <w:sz w:val="24"/>
                <w:szCs w:val="24"/>
              </w:rPr>
            </w:pPr>
            <w:r w:rsidRPr="007C56AF">
              <w:rPr>
                <w:rFonts w:ascii="Calibri" w:hAnsi="Calibri"/>
                <w:b/>
                <w:sz w:val="24"/>
                <w:szCs w:val="24"/>
              </w:rPr>
              <w:t>Degree registered for</w:t>
            </w:r>
          </w:p>
        </w:tc>
        <w:tc>
          <w:tcPr>
            <w:tcW w:w="7512" w:type="dxa"/>
            <w:gridSpan w:val="4"/>
          </w:tcPr>
          <w:p w14:paraId="1EFF4412" w14:textId="77777777" w:rsidR="00D034CE" w:rsidRDefault="00D034CE">
            <w:pPr>
              <w:rPr>
                <w:rFonts w:ascii="Calibri" w:hAnsi="Calibri"/>
                <w:sz w:val="24"/>
                <w:szCs w:val="24"/>
              </w:rPr>
            </w:pPr>
          </w:p>
        </w:tc>
      </w:tr>
      <w:tr w:rsidR="00266E12" w14:paraId="3C9D1B96" w14:textId="77777777" w:rsidTr="00727436">
        <w:trPr>
          <w:gridAfter w:val="1"/>
          <w:wAfter w:w="118" w:type="dxa"/>
        </w:trPr>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727436">
        <w:trPr>
          <w:gridAfter w:val="1"/>
          <w:wAfter w:w="118" w:type="dxa"/>
        </w:trPr>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lastRenderedPageBreak/>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727436">
        <w:trPr>
          <w:gridAfter w:val="1"/>
          <w:wAfter w:w="118" w:type="dxa"/>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727436">
        <w:trPr>
          <w:gridAfter w:val="1"/>
          <w:wAfter w:w="118" w:type="dxa"/>
        </w:trPr>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727436">
        <w:trPr>
          <w:gridAfter w:val="1"/>
          <w:wAfter w:w="118" w:type="dxa"/>
        </w:trPr>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727436">
        <w:trPr>
          <w:gridAfter w:val="1"/>
          <w:wAfter w:w="118" w:type="dxa"/>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727436">
        <w:trPr>
          <w:gridAfter w:val="1"/>
          <w:wAfter w:w="118" w:type="dxa"/>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727436" w14:paraId="786BC037" w14:textId="77777777" w:rsidTr="00727436">
        <w:trPr>
          <w:trHeight w:val="341"/>
        </w:trPr>
        <w:tc>
          <w:tcPr>
            <w:tcW w:w="4395" w:type="dxa"/>
            <w:gridSpan w:val="2"/>
          </w:tcPr>
          <w:p w14:paraId="42F0617A" w14:textId="77777777" w:rsidR="00727436" w:rsidRPr="00727436" w:rsidRDefault="00727436" w:rsidP="00DE438F">
            <w:pPr>
              <w:rPr>
                <w:rFonts w:ascii="Calibri" w:hAnsi="Calibri"/>
                <w:b/>
                <w:bCs/>
                <w:sz w:val="24"/>
                <w:szCs w:val="24"/>
                <w:highlight w:val="yellow"/>
              </w:rPr>
            </w:pPr>
            <w:r w:rsidRPr="000468C1">
              <w:rPr>
                <w:rFonts w:ascii="Calibri" w:hAnsi="Calibri"/>
                <w:b/>
                <w:bCs/>
                <w:sz w:val="24"/>
                <w:szCs w:val="24"/>
              </w:rPr>
              <w:t xml:space="preserve">Have you used the </w:t>
            </w:r>
            <w:hyperlink r:id="rId15" w:history="1">
              <w:r w:rsidRPr="000468C1">
                <w:rPr>
                  <w:rStyle w:val="Hyperlink"/>
                  <w:rFonts w:ascii="Calibri" w:hAnsi="Calibri"/>
                  <w:b/>
                  <w:bCs/>
                  <w:sz w:val="24"/>
                  <w:szCs w:val="24"/>
                </w:rPr>
                <w:t>Supervisor – Research Student Agreement</w:t>
              </w:r>
            </w:hyperlink>
            <w:r w:rsidRPr="000468C1">
              <w:rPr>
                <w:rFonts w:ascii="Calibri" w:hAnsi="Calibri"/>
                <w:b/>
                <w:bCs/>
                <w:sz w:val="24"/>
                <w:szCs w:val="24"/>
              </w:rPr>
              <w:t xml:space="preserve"> to discuss roles, responsibilities and expectations with your supervisor?</w:t>
            </w:r>
          </w:p>
        </w:tc>
        <w:sdt>
          <w:sdtPr>
            <w:rPr>
              <w:rFonts w:ascii="Calibri" w:hAnsi="Calibri"/>
              <w:sz w:val="24"/>
              <w:szCs w:val="24"/>
            </w:rPr>
            <w:id w:val="170003012"/>
            <w:placeholder>
              <w:docPart w:val="3DF73E6012FC4BE79C37179481B418E7"/>
            </w:placeholder>
            <w:showingPlcHdr/>
            <w:dropDownList>
              <w:listItem w:value="Choose an item."/>
              <w:listItem w:displayText="Yes" w:value="Yes"/>
              <w:listItem w:displayText="No" w:value="No"/>
            </w:dropDownList>
          </w:sdtPr>
          <w:sdtContent>
            <w:tc>
              <w:tcPr>
                <w:tcW w:w="6213" w:type="dxa"/>
                <w:gridSpan w:val="4"/>
              </w:tcPr>
              <w:p w14:paraId="1AD85619" w14:textId="77777777" w:rsidR="00727436" w:rsidRPr="000468C1" w:rsidRDefault="00727436" w:rsidP="00DE438F">
                <w:pPr>
                  <w:rPr>
                    <w:rFonts w:ascii="Calibri" w:hAnsi="Calibri"/>
                    <w:sz w:val="24"/>
                    <w:szCs w:val="24"/>
                  </w:rPr>
                </w:pPr>
                <w:r w:rsidRPr="000468C1">
                  <w:rPr>
                    <w:rStyle w:val="PlaceholderText"/>
                    <w:rFonts w:ascii="Calibri" w:hAnsi="Calibri" w:cs="Calibri"/>
                    <w:sz w:val="24"/>
                    <w:szCs w:val="24"/>
                  </w:rPr>
                  <w:t>Choose an item.</w:t>
                </w:r>
              </w:p>
            </w:tc>
          </w:sdtContent>
        </w:sdt>
      </w:tr>
      <w:tr w:rsidR="00D72A50" w14:paraId="5B49358E" w14:textId="77777777" w:rsidTr="00727436">
        <w:trPr>
          <w:gridAfter w:val="1"/>
          <w:wAfter w:w="118" w:type="dxa"/>
        </w:trPr>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727436">
        <w:trPr>
          <w:gridAfter w:val="1"/>
          <w:wAfter w:w="118" w:type="dxa"/>
        </w:trPr>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727436">
        <w:trPr>
          <w:gridAfter w:val="1"/>
          <w:wAfter w:w="118" w:type="dxa"/>
        </w:trPr>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727436">
        <w:trPr>
          <w:gridAfter w:val="1"/>
          <w:wAfter w:w="118" w:type="dxa"/>
        </w:trPr>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727436">
        <w:trPr>
          <w:gridAfter w:val="1"/>
          <w:wAfter w:w="118" w:type="dxa"/>
        </w:trPr>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2A39F2E5"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6">
              <w:r w:rsidRPr="24EA0C50">
                <w:rPr>
                  <w:rStyle w:val="Hyperlink"/>
                  <w:rFonts w:ascii="Calibri" w:eastAsia="Calibri" w:hAnsi="Calibri" w:cs="Calibri"/>
                  <w:sz w:val="24"/>
                  <w:szCs w:val="24"/>
                </w:rPr>
                <w:t>Terms of Reference for Thesis Committees</w:t>
              </w:r>
            </w:hyperlink>
            <w:r w:rsidRPr="0ADD6C99">
              <w:rPr>
                <w:rFonts w:ascii="Calibri" w:eastAsia="Calibri" w:hAnsi="Calibri" w:cs="Calibri"/>
                <w:color w:val="000000" w:themeColor="text1"/>
                <w:sz w:val="24"/>
                <w:szCs w:val="24"/>
              </w:rPr>
              <w:t xml:space="preserve"> and </w:t>
            </w:r>
            <w:hyperlink r:id="rId17">
              <w:r w:rsidR="15707818" w:rsidRPr="0ADD6C99">
                <w:rPr>
                  <w:rStyle w:val="Hyperlink"/>
                  <w:rFonts w:ascii="Calibri" w:eastAsia="Calibri" w:hAnsi="Calibri" w:cs="Calibri"/>
                  <w:sz w:val="24"/>
                  <w:szCs w:val="24"/>
                </w:rPr>
                <w:t>Thesis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lastRenderedPageBreak/>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08AA0427"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8"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434FA8CE"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9"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Audit Tool</w:t>
              </w:r>
            </w:hyperlink>
            <w:r w:rsidRPr="005B89B0">
              <w:rPr>
                <w:rFonts w:ascii="Calibri" w:hAnsi="Calibri"/>
                <w:sz w:val="24"/>
                <w:szCs w:val="24"/>
              </w:rPr>
              <w:t xml:space="preserve"> or </w:t>
            </w:r>
            <w:hyperlink r:id="rId20"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Skills Audit</w:t>
              </w:r>
            </w:hyperlink>
            <w:r>
              <w:rPr>
                <w:rStyle w:val="Hyperlink"/>
                <w:rFonts w:ascii="Calibri" w:hAnsi="Calibri"/>
                <w:sz w:val="24"/>
                <w:szCs w:val="24"/>
              </w:rPr>
              <w:t>.</w:t>
            </w:r>
          </w:p>
          <w:p w14:paraId="60C7D2C2" w14:textId="274ABE4A"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w:t>
            </w:r>
            <w:hyperlink r:id="rId21" w:history="1">
              <w:r w:rsidRPr="00DB51AD">
                <w:rPr>
                  <w:rStyle w:val="Hyperlink"/>
                  <w:rFonts w:ascii="Calibri" w:hAnsi="Calibri"/>
                  <w:sz w:val="24"/>
                  <w:szCs w:val="24"/>
                </w:rPr>
                <w:t>Professional Development Plan</w:t>
              </w:r>
            </w:hyperlink>
            <w:r w:rsidR="00DB51AD">
              <w:rPr>
                <w:rFonts w:ascii="Calibri" w:hAnsi="Calibri"/>
                <w:sz w:val="24"/>
                <w:szCs w:val="24"/>
              </w:rPr>
              <w:t>.</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639A41C" w14:textId="77777777" w:rsidR="009C54C4" w:rsidRDefault="009C54C4" w:rsidP="00CE1F33">
      <w:pPr>
        <w:spacing w:after="200" w:line="276" w:lineRule="auto"/>
        <w:ind w:left="-851"/>
        <w:rPr>
          <w:rFonts w:ascii="Calibri" w:hAnsi="Calibri"/>
          <w:sz w:val="24"/>
          <w:szCs w:val="24"/>
        </w:rPr>
      </w:pPr>
    </w:p>
    <w:p w14:paraId="2ACBA62B" w14:textId="77777777" w:rsidR="009C54C4" w:rsidRDefault="009C54C4" w:rsidP="00CE1F33">
      <w:pPr>
        <w:spacing w:after="200" w:line="276" w:lineRule="auto"/>
        <w:ind w:left="-851"/>
        <w:rPr>
          <w:rFonts w:ascii="Calibri" w:hAnsi="Calibri"/>
          <w:sz w:val="24"/>
          <w:szCs w:val="24"/>
        </w:rPr>
      </w:pP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9C54C4" w:rsidRPr="00F16ADD" w14:paraId="17453994" w14:textId="77777777" w:rsidTr="00F975C2">
        <w:trPr>
          <w:tblHeader/>
          <w:jc w:val="center"/>
        </w:trPr>
        <w:tc>
          <w:tcPr>
            <w:tcW w:w="10910" w:type="dxa"/>
            <w:gridSpan w:val="7"/>
            <w:shd w:val="clear" w:color="auto" w:fill="365F91" w:themeFill="accent1" w:themeFillShade="BF"/>
          </w:tcPr>
          <w:p w14:paraId="28B733A6" w14:textId="1BB055CD" w:rsidR="009C54C4" w:rsidRPr="00F16ADD" w:rsidRDefault="009C54C4" w:rsidP="00F975C2">
            <w:pPr>
              <w:rPr>
                <w:rFonts w:ascii="Calibri" w:hAnsi="Calibri"/>
                <w:b/>
                <w:bCs/>
                <w:sz w:val="24"/>
                <w:szCs w:val="24"/>
              </w:rPr>
            </w:pPr>
            <w:r w:rsidRPr="003B1E46">
              <w:rPr>
                <w:rFonts w:ascii="Calibri" w:hAnsi="Calibri"/>
                <w:b/>
                <w:bCs/>
                <w:color w:val="FFFFFF" w:themeColor="background1"/>
                <w:sz w:val="24"/>
                <w:szCs w:val="24"/>
              </w:rPr>
              <w:t xml:space="preserve">PART </w:t>
            </w:r>
            <w:r>
              <w:rPr>
                <w:rFonts w:ascii="Calibri" w:hAnsi="Calibri"/>
                <w:b/>
                <w:bCs/>
                <w:color w:val="FFFFFF" w:themeColor="background1"/>
                <w:sz w:val="24"/>
                <w:szCs w:val="24"/>
              </w:rPr>
              <w:t>E</w:t>
            </w:r>
            <w:r w:rsidRPr="003B1E46">
              <w:rPr>
                <w:rFonts w:ascii="Calibri" w:hAnsi="Calibri"/>
                <w:b/>
                <w:bCs/>
                <w:color w:val="FFFFFF" w:themeColor="background1"/>
                <w:sz w:val="24"/>
                <w:szCs w:val="24"/>
              </w:rPr>
              <w:t xml:space="preserve">: SUPERVISOR </w:t>
            </w:r>
          </w:p>
        </w:tc>
      </w:tr>
      <w:tr w:rsidR="009C54C4" w14:paraId="0E203CF9" w14:textId="77777777" w:rsidTr="00F975C2">
        <w:trPr>
          <w:jc w:val="center"/>
        </w:trPr>
        <w:tc>
          <w:tcPr>
            <w:tcW w:w="10910" w:type="dxa"/>
            <w:gridSpan w:val="7"/>
            <w:shd w:val="clear" w:color="auto" w:fill="B8CCE4" w:themeFill="accent1" w:themeFillTint="66"/>
          </w:tcPr>
          <w:p w14:paraId="55BEA72D" w14:textId="77777777" w:rsidR="009C54C4" w:rsidRPr="00D4413D" w:rsidRDefault="009C54C4" w:rsidP="00F975C2">
            <w:pPr>
              <w:rPr>
                <w:rFonts w:ascii="Calibri" w:hAnsi="Calibri"/>
                <w:sz w:val="24"/>
                <w:szCs w:val="24"/>
              </w:rPr>
            </w:pPr>
            <w:r w:rsidRPr="7C801131">
              <w:rPr>
                <w:rFonts w:ascii="Calibri" w:hAnsi="Calibri"/>
                <w:b/>
                <w:bCs/>
                <w:sz w:val="24"/>
                <w:szCs w:val="24"/>
              </w:rPr>
              <w:t>Supervisor's comments to</w:t>
            </w:r>
            <w:r w:rsidRPr="7C801131">
              <w:rPr>
                <w:rFonts w:ascii="Calibri" w:hAnsi="Calibri"/>
                <w:sz w:val="24"/>
                <w:szCs w:val="24"/>
              </w:rPr>
              <w:t xml:space="preserve"> </w:t>
            </w:r>
            <w:r w:rsidRPr="7C801131">
              <w:rPr>
                <w:rFonts w:ascii="Calibri" w:hAnsi="Calibri"/>
                <w:b/>
                <w:bCs/>
                <w:sz w:val="24"/>
                <w:szCs w:val="24"/>
              </w:rPr>
              <w:t>be discussed with the student</w:t>
            </w:r>
            <w:r w:rsidRPr="7C801131">
              <w:rPr>
                <w:rFonts w:ascii="Calibri" w:hAnsi="Calibri"/>
                <w:sz w:val="24"/>
                <w:szCs w:val="24"/>
              </w:rPr>
              <w:t xml:space="preserve">. The substance of these observations should be discussed with the student in advance of submission to the </w:t>
            </w:r>
            <w:r>
              <w:rPr>
                <w:rFonts w:ascii="Calibri" w:hAnsi="Calibri"/>
                <w:sz w:val="24"/>
                <w:szCs w:val="24"/>
              </w:rPr>
              <w:t xml:space="preserve">Thesis Committee and </w:t>
            </w:r>
            <w:r w:rsidRPr="7C801131">
              <w:rPr>
                <w:rFonts w:ascii="Calibri" w:hAnsi="Calibri"/>
                <w:sz w:val="24"/>
                <w:szCs w:val="24"/>
              </w:rPr>
              <w:t>should include information on the agreed plan of research for the next 12 months.</w:t>
            </w:r>
          </w:p>
        </w:tc>
      </w:tr>
      <w:tr w:rsidR="009C54C4" w14:paraId="0409B736" w14:textId="77777777" w:rsidTr="00F975C2">
        <w:trPr>
          <w:jc w:val="center"/>
        </w:trPr>
        <w:tc>
          <w:tcPr>
            <w:tcW w:w="10910" w:type="dxa"/>
            <w:gridSpan w:val="7"/>
          </w:tcPr>
          <w:p w14:paraId="05CFC4D9" w14:textId="77777777" w:rsidR="009C54C4" w:rsidRDefault="009C54C4" w:rsidP="00F975C2">
            <w:pPr>
              <w:rPr>
                <w:rFonts w:ascii="Calibri" w:hAnsi="Calibri"/>
                <w:sz w:val="24"/>
                <w:szCs w:val="24"/>
              </w:rPr>
            </w:pPr>
          </w:p>
          <w:p w14:paraId="0EBF68A4" w14:textId="77777777" w:rsidR="009C54C4" w:rsidRDefault="009C54C4" w:rsidP="00F975C2">
            <w:pPr>
              <w:rPr>
                <w:rFonts w:ascii="Calibri" w:hAnsi="Calibri"/>
                <w:sz w:val="24"/>
                <w:szCs w:val="24"/>
              </w:rPr>
            </w:pPr>
          </w:p>
          <w:p w14:paraId="601E0AB5" w14:textId="77777777" w:rsidR="009C54C4" w:rsidRDefault="009C54C4" w:rsidP="00F975C2">
            <w:pPr>
              <w:rPr>
                <w:rFonts w:ascii="Calibri" w:hAnsi="Calibri"/>
                <w:sz w:val="24"/>
                <w:szCs w:val="24"/>
              </w:rPr>
            </w:pPr>
          </w:p>
          <w:p w14:paraId="7B8DA541" w14:textId="77777777" w:rsidR="009C54C4" w:rsidDel="0097071C" w:rsidRDefault="009C54C4" w:rsidP="00F975C2">
            <w:pPr>
              <w:rPr>
                <w:rFonts w:ascii="Calibri" w:hAnsi="Calibri"/>
                <w:sz w:val="24"/>
                <w:szCs w:val="24"/>
              </w:rPr>
            </w:pPr>
          </w:p>
        </w:tc>
      </w:tr>
      <w:tr w:rsidR="009C54C4" w14:paraId="3CDD6E48" w14:textId="77777777" w:rsidTr="00F975C2">
        <w:trPr>
          <w:jc w:val="center"/>
        </w:trPr>
        <w:tc>
          <w:tcPr>
            <w:tcW w:w="8359" w:type="dxa"/>
            <w:gridSpan w:val="4"/>
            <w:shd w:val="clear" w:color="auto" w:fill="B8CCE4" w:themeFill="accent1" w:themeFillTint="66"/>
          </w:tcPr>
          <w:p w14:paraId="03C64B31" w14:textId="77777777" w:rsidR="009C54C4" w:rsidRPr="00F5681E" w:rsidRDefault="009C54C4" w:rsidP="00F975C2">
            <w:pPr>
              <w:rPr>
                <w:rFonts w:ascii="Calibri" w:hAnsi="Calibri"/>
                <w:b/>
                <w:bCs/>
                <w:sz w:val="24"/>
                <w:szCs w:val="24"/>
              </w:rPr>
            </w:pPr>
            <w:r w:rsidRPr="00F5681E">
              <w:rPr>
                <w:rFonts w:ascii="Calibri" w:hAnsi="Calibri"/>
                <w:b/>
                <w:bCs/>
                <w:sz w:val="24"/>
                <w:szCs w:val="24"/>
              </w:rPr>
              <w:t xml:space="preserve">Has the </w:t>
            </w:r>
            <w:r>
              <w:rPr>
                <w:rFonts w:ascii="Calibri" w:hAnsi="Calibri"/>
                <w:b/>
                <w:bCs/>
                <w:sz w:val="24"/>
                <w:szCs w:val="24"/>
              </w:rPr>
              <w:t>student</w:t>
            </w:r>
            <w:r w:rsidRPr="00F5681E">
              <w:rPr>
                <w:rFonts w:ascii="Calibri" w:hAnsi="Calibri"/>
                <w:b/>
                <w:bCs/>
                <w:sz w:val="24"/>
                <w:szCs w:val="24"/>
              </w:rPr>
              <w:t xml:space="preserve"> been </w:t>
            </w:r>
            <w:r>
              <w:rPr>
                <w:rFonts w:ascii="Calibri" w:hAnsi="Calibri"/>
                <w:b/>
                <w:bCs/>
                <w:sz w:val="24"/>
                <w:szCs w:val="24"/>
              </w:rPr>
              <w:t xml:space="preserve">undertaking their research </w:t>
            </w:r>
            <w:r w:rsidRPr="00F5681E">
              <w:rPr>
                <w:rFonts w:ascii="Calibri" w:hAnsi="Calibri"/>
                <w:b/>
                <w:bCs/>
                <w:sz w:val="24"/>
                <w:szCs w:val="24"/>
              </w:rPr>
              <w:t xml:space="preserve">in </w:t>
            </w:r>
            <w:r>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AC2D0BA10634A9B85067936207889E3"/>
            </w:placeholder>
            <w:showingPlcHdr/>
            <w:dropDownList>
              <w:listItem w:value="Choose an item."/>
              <w:listItem w:displayText="Yes" w:value="Yes"/>
              <w:listItem w:displayText="No" w:value="No"/>
            </w:dropDownList>
          </w:sdtPr>
          <w:sdtContent>
            <w:tc>
              <w:tcPr>
                <w:tcW w:w="2551" w:type="dxa"/>
                <w:gridSpan w:val="3"/>
              </w:tcPr>
              <w:p w14:paraId="693F4F98"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4D206562" w14:textId="77777777" w:rsidTr="00F975C2">
        <w:trPr>
          <w:jc w:val="center"/>
        </w:trPr>
        <w:tc>
          <w:tcPr>
            <w:tcW w:w="10910" w:type="dxa"/>
            <w:gridSpan w:val="7"/>
            <w:shd w:val="clear" w:color="auto" w:fill="B8CCE4" w:themeFill="accent1" w:themeFillTint="66"/>
          </w:tcPr>
          <w:p w14:paraId="15DCA7DC" w14:textId="77777777" w:rsidR="009C54C4" w:rsidRDefault="009C54C4" w:rsidP="00F975C2">
            <w:pPr>
              <w:rPr>
                <w:rFonts w:ascii="Calibri" w:hAnsi="Calibri"/>
                <w:sz w:val="24"/>
                <w:szCs w:val="24"/>
              </w:rPr>
            </w:pPr>
            <w:r w:rsidRPr="00F5681E">
              <w:rPr>
                <w:rFonts w:ascii="Calibri" w:hAnsi="Calibri"/>
                <w:b/>
                <w:bCs/>
                <w:sz w:val="24"/>
                <w:szCs w:val="24"/>
              </w:rPr>
              <w:t>If the answer above is no, please state reasons for absence, place of study and supervisory arrangements.</w:t>
            </w:r>
          </w:p>
        </w:tc>
      </w:tr>
      <w:tr w:rsidR="009C54C4" w14:paraId="213D889E" w14:textId="77777777" w:rsidTr="00F975C2">
        <w:trPr>
          <w:jc w:val="center"/>
        </w:trPr>
        <w:tc>
          <w:tcPr>
            <w:tcW w:w="10910" w:type="dxa"/>
            <w:gridSpan w:val="7"/>
          </w:tcPr>
          <w:p w14:paraId="6EDE3EDC" w14:textId="77777777" w:rsidR="009C54C4" w:rsidRDefault="009C54C4" w:rsidP="00F975C2">
            <w:pPr>
              <w:rPr>
                <w:rFonts w:ascii="Calibri" w:hAnsi="Calibri"/>
                <w:sz w:val="24"/>
                <w:szCs w:val="24"/>
              </w:rPr>
            </w:pPr>
          </w:p>
          <w:p w14:paraId="5F1E6B17" w14:textId="77777777" w:rsidR="009C54C4" w:rsidRDefault="009C54C4" w:rsidP="00F975C2">
            <w:pPr>
              <w:rPr>
                <w:rFonts w:ascii="Calibri" w:hAnsi="Calibri"/>
                <w:sz w:val="24"/>
                <w:szCs w:val="24"/>
              </w:rPr>
            </w:pPr>
          </w:p>
          <w:p w14:paraId="2CFF4439" w14:textId="77777777" w:rsidR="009C54C4" w:rsidRDefault="009C54C4" w:rsidP="00F975C2">
            <w:pPr>
              <w:rPr>
                <w:rFonts w:ascii="Calibri" w:hAnsi="Calibri"/>
                <w:sz w:val="24"/>
                <w:szCs w:val="24"/>
              </w:rPr>
            </w:pPr>
          </w:p>
          <w:p w14:paraId="57E903A4" w14:textId="77777777" w:rsidR="009C54C4" w:rsidRPr="008A21F9" w:rsidRDefault="009C54C4" w:rsidP="00F975C2">
            <w:pPr>
              <w:rPr>
                <w:rFonts w:ascii="Calibri" w:hAnsi="Calibri"/>
                <w:sz w:val="24"/>
                <w:szCs w:val="24"/>
              </w:rPr>
            </w:pPr>
          </w:p>
        </w:tc>
      </w:tr>
      <w:tr w:rsidR="009C54C4" w14:paraId="6CB6F50B" w14:textId="77777777" w:rsidTr="00F975C2">
        <w:trPr>
          <w:jc w:val="center"/>
        </w:trPr>
        <w:tc>
          <w:tcPr>
            <w:tcW w:w="8359" w:type="dxa"/>
            <w:gridSpan w:val="4"/>
            <w:shd w:val="clear" w:color="auto" w:fill="B8CCE4" w:themeFill="accent1" w:themeFillTint="66"/>
          </w:tcPr>
          <w:p w14:paraId="50AEC74D" w14:textId="77777777" w:rsidR="009C54C4" w:rsidRPr="00F5681E" w:rsidRDefault="009C54C4" w:rsidP="00F975C2">
            <w:pPr>
              <w:rPr>
                <w:rFonts w:ascii="Calibri" w:hAnsi="Calibri"/>
                <w:b/>
                <w:bCs/>
                <w:sz w:val="24"/>
                <w:szCs w:val="24"/>
              </w:rPr>
            </w:pPr>
            <w:r w:rsidRPr="00F5681E">
              <w:rPr>
                <w:rFonts w:ascii="Calibri" w:hAnsi="Calibri"/>
                <w:b/>
                <w:bCs/>
                <w:sz w:val="24"/>
                <w:szCs w:val="24"/>
              </w:rPr>
              <w:t>Has the student been given an opportunity to teach / demonstrate?</w:t>
            </w:r>
            <w:r>
              <w:rPr>
                <w:rFonts w:ascii="Calibri" w:hAnsi="Calibri"/>
                <w:b/>
                <w:bCs/>
                <w:sz w:val="24"/>
                <w:szCs w:val="24"/>
              </w:rPr>
              <w:t xml:space="preserve"> </w:t>
            </w:r>
            <w:r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7D7C8139D1364E82BB8B03E502DA5925"/>
            </w:placeholder>
            <w:showingPlcHdr/>
            <w:dropDownList>
              <w:listItem w:value="Choose an item."/>
              <w:listItem w:displayText="Yes" w:value="Yes"/>
              <w:listItem w:displayText="No" w:value="No"/>
            </w:dropDownList>
          </w:sdtPr>
          <w:sdtContent>
            <w:tc>
              <w:tcPr>
                <w:tcW w:w="2551" w:type="dxa"/>
                <w:gridSpan w:val="3"/>
              </w:tcPr>
              <w:p w14:paraId="5C20ADC3"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52A6C2E6" w14:textId="77777777" w:rsidTr="00F975C2">
        <w:trPr>
          <w:jc w:val="center"/>
        </w:trPr>
        <w:tc>
          <w:tcPr>
            <w:tcW w:w="10910" w:type="dxa"/>
            <w:gridSpan w:val="7"/>
            <w:shd w:val="clear" w:color="auto" w:fill="B8CCE4" w:themeFill="accent1" w:themeFillTint="66"/>
          </w:tcPr>
          <w:p w14:paraId="41E393B8" w14:textId="77777777" w:rsidR="009C54C4" w:rsidRDefault="009C54C4" w:rsidP="00F975C2">
            <w:pPr>
              <w:rPr>
                <w:rFonts w:ascii="Calibri" w:hAnsi="Calibri"/>
                <w:sz w:val="24"/>
                <w:szCs w:val="24"/>
              </w:rPr>
            </w:pPr>
            <w:r w:rsidRPr="00F5681E">
              <w:rPr>
                <w:rFonts w:ascii="Calibri" w:hAnsi="Calibri"/>
                <w:b/>
                <w:bCs/>
                <w:sz w:val="24"/>
                <w:szCs w:val="24"/>
              </w:rPr>
              <w:t xml:space="preserve">If the answer </w:t>
            </w:r>
            <w:r>
              <w:rPr>
                <w:rFonts w:ascii="Calibri" w:hAnsi="Calibri"/>
                <w:b/>
                <w:bCs/>
                <w:sz w:val="24"/>
                <w:szCs w:val="24"/>
              </w:rPr>
              <w:t xml:space="preserve">above </w:t>
            </w:r>
            <w:r w:rsidRPr="00F5681E">
              <w:rPr>
                <w:rFonts w:ascii="Calibri" w:hAnsi="Calibri"/>
                <w:b/>
                <w:bCs/>
                <w:sz w:val="24"/>
                <w:szCs w:val="24"/>
              </w:rPr>
              <w:t>is no, please state reasons why the student has not engaged in teaching / demonstrating?</w:t>
            </w:r>
            <w:r>
              <w:rPr>
                <w:rFonts w:ascii="Calibri" w:hAnsi="Calibri"/>
                <w:b/>
                <w:bCs/>
                <w:sz w:val="24"/>
                <w:szCs w:val="24"/>
              </w:rPr>
              <w:t xml:space="preserve"> </w:t>
            </w:r>
          </w:p>
        </w:tc>
      </w:tr>
      <w:tr w:rsidR="009C54C4" w14:paraId="5BB9E6F9" w14:textId="77777777" w:rsidTr="00F975C2">
        <w:trPr>
          <w:jc w:val="center"/>
        </w:trPr>
        <w:tc>
          <w:tcPr>
            <w:tcW w:w="10910" w:type="dxa"/>
            <w:gridSpan w:val="7"/>
          </w:tcPr>
          <w:p w14:paraId="628FCF37" w14:textId="77777777" w:rsidR="009C54C4" w:rsidRDefault="009C54C4" w:rsidP="00F975C2">
            <w:pPr>
              <w:rPr>
                <w:rFonts w:ascii="Calibri" w:hAnsi="Calibri"/>
                <w:sz w:val="24"/>
                <w:szCs w:val="24"/>
              </w:rPr>
            </w:pPr>
          </w:p>
          <w:p w14:paraId="420D4CC5" w14:textId="77777777" w:rsidR="009C54C4" w:rsidRDefault="009C54C4" w:rsidP="00F975C2">
            <w:pPr>
              <w:rPr>
                <w:rFonts w:ascii="Calibri" w:hAnsi="Calibri"/>
                <w:sz w:val="24"/>
                <w:szCs w:val="24"/>
              </w:rPr>
            </w:pPr>
          </w:p>
          <w:p w14:paraId="1346E89A" w14:textId="77777777" w:rsidR="009C54C4" w:rsidRDefault="009C54C4" w:rsidP="00F975C2">
            <w:pPr>
              <w:rPr>
                <w:rFonts w:ascii="Calibri" w:hAnsi="Calibri"/>
                <w:sz w:val="24"/>
                <w:szCs w:val="24"/>
              </w:rPr>
            </w:pPr>
          </w:p>
          <w:p w14:paraId="225616EB" w14:textId="77777777" w:rsidR="009C54C4" w:rsidRPr="008A21F9" w:rsidRDefault="009C54C4" w:rsidP="00F975C2">
            <w:pPr>
              <w:rPr>
                <w:rFonts w:ascii="Calibri" w:hAnsi="Calibri"/>
                <w:sz w:val="24"/>
                <w:szCs w:val="24"/>
              </w:rPr>
            </w:pPr>
          </w:p>
        </w:tc>
      </w:tr>
      <w:tr w:rsidR="00727436" w14:paraId="2AB9466F" w14:textId="77777777" w:rsidTr="00AA270D">
        <w:trPr>
          <w:jc w:val="center"/>
        </w:trPr>
        <w:tc>
          <w:tcPr>
            <w:tcW w:w="8359" w:type="dxa"/>
            <w:gridSpan w:val="4"/>
            <w:shd w:val="clear" w:color="auto" w:fill="B8CCE4" w:themeFill="accent1" w:themeFillTint="66"/>
          </w:tcPr>
          <w:p w14:paraId="15BF80DA" w14:textId="2385ECC4" w:rsidR="00727436" w:rsidRPr="00F5681E" w:rsidRDefault="00727436" w:rsidP="00AA270D">
            <w:pPr>
              <w:rPr>
                <w:rFonts w:ascii="Calibri" w:hAnsi="Calibri"/>
                <w:b/>
                <w:bCs/>
                <w:sz w:val="24"/>
                <w:szCs w:val="24"/>
              </w:rPr>
            </w:pPr>
            <w:r w:rsidRPr="000468C1">
              <w:rPr>
                <w:rFonts w:ascii="Calibri" w:hAnsi="Calibri"/>
                <w:b/>
                <w:bCs/>
                <w:sz w:val="24"/>
                <w:szCs w:val="24"/>
              </w:rPr>
              <w:t xml:space="preserve">Have you used the </w:t>
            </w:r>
            <w:hyperlink r:id="rId22" w:history="1">
              <w:r w:rsidRPr="000468C1">
                <w:rPr>
                  <w:rStyle w:val="Hyperlink"/>
                  <w:rFonts w:ascii="Calibri" w:hAnsi="Calibri"/>
                  <w:b/>
                  <w:bCs/>
                  <w:sz w:val="24"/>
                  <w:szCs w:val="24"/>
                </w:rPr>
                <w:t>Supervisor – Research Student Agreement</w:t>
              </w:r>
            </w:hyperlink>
            <w:r w:rsidRPr="000468C1">
              <w:rPr>
                <w:rFonts w:ascii="Calibri" w:hAnsi="Calibri"/>
                <w:b/>
                <w:bCs/>
                <w:sz w:val="24"/>
                <w:szCs w:val="24"/>
              </w:rPr>
              <w:t xml:space="preserve"> to discuss roles, responsibilities and expectations with your student?</w:t>
            </w:r>
          </w:p>
        </w:tc>
        <w:sdt>
          <w:sdtPr>
            <w:rPr>
              <w:rFonts w:ascii="Calibri" w:hAnsi="Calibri"/>
              <w:sz w:val="24"/>
              <w:szCs w:val="24"/>
            </w:rPr>
            <w:id w:val="381911716"/>
            <w:placeholder>
              <w:docPart w:val="E0EC6262470A4B19836123FECBC2B7BD"/>
            </w:placeholder>
            <w:showingPlcHdr/>
            <w:dropDownList>
              <w:listItem w:value="Choose an item."/>
              <w:listItem w:displayText="Yes" w:value="Yes"/>
              <w:listItem w:displayText="No" w:value="No"/>
            </w:dropDownList>
          </w:sdtPr>
          <w:sdtContent>
            <w:tc>
              <w:tcPr>
                <w:tcW w:w="2551" w:type="dxa"/>
                <w:gridSpan w:val="3"/>
              </w:tcPr>
              <w:p w14:paraId="6EBED9E0" w14:textId="77777777" w:rsidR="00727436" w:rsidRDefault="00727436" w:rsidP="00AA270D">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0DE15194" w14:textId="77777777" w:rsidTr="00F975C2">
        <w:trPr>
          <w:trHeight w:val="419"/>
          <w:jc w:val="center"/>
        </w:trPr>
        <w:tc>
          <w:tcPr>
            <w:tcW w:w="2676" w:type="dxa"/>
            <w:vMerge w:val="restart"/>
            <w:shd w:val="clear" w:color="auto" w:fill="B8CCE4" w:themeFill="accent1" w:themeFillTint="66"/>
          </w:tcPr>
          <w:p w14:paraId="1B817D09" w14:textId="77777777" w:rsidR="009C54C4" w:rsidRDefault="009C54C4" w:rsidP="009C54C4">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4DBB3CFC" w14:textId="51A683E8" w:rsidR="009C54C4" w:rsidRPr="0058464F" w:rsidRDefault="009C54C4" w:rsidP="009C54C4">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F7AC5" w14:textId="77777777" w:rsidR="009C54C4" w:rsidRPr="00B634F1" w:rsidRDefault="009C54C4" w:rsidP="00F975C2">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09B5AEA3" w14:textId="7777777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1134" w:type="dxa"/>
          </w:tcPr>
          <w:p w14:paraId="19F9593E"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3A52D4C8" w14:textId="77777777" w:rsidTr="00F975C2">
        <w:trPr>
          <w:trHeight w:val="419"/>
          <w:jc w:val="center"/>
        </w:trPr>
        <w:tc>
          <w:tcPr>
            <w:tcW w:w="2676" w:type="dxa"/>
            <w:vMerge/>
            <w:shd w:val="clear" w:color="auto" w:fill="B8CCE4" w:themeFill="accent1" w:themeFillTint="66"/>
          </w:tcPr>
          <w:p w14:paraId="18035B22" w14:textId="77777777" w:rsidR="009C54C4" w:rsidRDefault="009C54C4" w:rsidP="00F975C2">
            <w:pPr>
              <w:pStyle w:val="ListParagraph"/>
              <w:ind w:left="0"/>
              <w:rPr>
                <w:rFonts w:ascii="Calibri" w:hAnsi="Calibri"/>
                <w:b/>
                <w:bCs/>
                <w:sz w:val="24"/>
                <w:szCs w:val="24"/>
              </w:rPr>
            </w:pPr>
          </w:p>
        </w:tc>
        <w:tc>
          <w:tcPr>
            <w:tcW w:w="438" w:type="dxa"/>
          </w:tcPr>
          <w:p w14:paraId="53CBDBF3"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4EC1E6BF" w14:textId="27D75CB3" w:rsidR="009C54C4" w:rsidRDefault="009C54C4" w:rsidP="00F975C2">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1134" w:type="dxa"/>
          </w:tcPr>
          <w:p w14:paraId="7FBE15AF" w14:textId="77777777" w:rsidR="009C54C4" w:rsidRPr="00301E57" w:rsidRDefault="009C54C4" w:rsidP="00F975C2">
            <w:pPr>
              <w:spacing w:after="160" w:line="276" w:lineRule="auto"/>
              <w:rPr>
                <w:rFonts w:cstheme="minorHAnsi"/>
              </w:rPr>
            </w:pPr>
          </w:p>
        </w:tc>
      </w:tr>
      <w:tr w:rsidR="009C54C4" w14:paraId="55AB71F5" w14:textId="77777777" w:rsidTr="00F975C2">
        <w:trPr>
          <w:trHeight w:val="628"/>
          <w:jc w:val="center"/>
        </w:trPr>
        <w:tc>
          <w:tcPr>
            <w:tcW w:w="2676" w:type="dxa"/>
            <w:vMerge/>
          </w:tcPr>
          <w:p w14:paraId="16B9E063" w14:textId="77777777" w:rsidR="009C54C4" w:rsidRPr="006154BE" w:rsidRDefault="009C54C4" w:rsidP="00F975C2">
            <w:pPr>
              <w:pStyle w:val="ListParagraph"/>
              <w:ind w:left="0"/>
              <w:rPr>
                <w:rFonts w:ascii="Calibri" w:hAnsi="Calibri"/>
                <w:b/>
                <w:bCs/>
                <w:sz w:val="24"/>
                <w:szCs w:val="24"/>
              </w:rPr>
            </w:pPr>
          </w:p>
        </w:tc>
        <w:tc>
          <w:tcPr>
            <w:tcW w:w="438" w:type="dxa"/>
          </w:tcPr>
          <w:p w14:paraId="73E206BC"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41295328" w14:textId="3865B514" w:rsidR="009C54C4" w:rsidRPr="00301E57" w:rsidRDefault="009C54C4" w:rsidP="00F975C2">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1134" w:type="dxa"/>
          </w:tcPr>
          <w:p w14:paraId="6967FEEB"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456B5FB" w14:textId="77777777" w:rsidTr="00F975C2">
        <w:trPr>
          <w:trHeight w:val="421"/>
          <w:jc w:val="center"/>
        </w:trPr>
        <w:tc>
          <w:tcPr>
            <w:tcW w:w="2676" w:type="dxa"/>
            <w:vMerge/>
          </w:tcPr>
          <w:p w14:paraId="2D3FB61F" w14:textId="77777777" w:rsidR="009C54C4" w:rsidRPr="006154BE" w:rsidRDefault="009C54C4" w:rsidP="00F975C2">
            <w:pPr>
              <w:pStyle w:val="ListParagraph"/>
              <w:ind w:left="0"/>
              <w:rPr>
                <w:rFonts w:ascii="Calibri" w:hAnsi="Calibri"/>
                <w:b/>
                <w:bCs/>
                <w:sz w:val="24"/>
                <w:szCs w:val="24"/>
              </w:rPr>
            </w:pPr>
          </w:p>
        </w:tc>
        <w:tc>
          <w:tcPr>
            <w:tcW w:w="438" w:type="dxa"/>
          </w:tcPr>
          <w:p w14:paraId="003A8F3E"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d</w:t>
            </w:r>
            <w:r w:rsidRPr="00B634F1">
              <w:rPr>
                <w:rFonts w:ascii="Calibri" w:hAnsi="Calibri"/>
                <w:b/>
                <w:bCs/>
                <w:sz w:val="24"/>
                <w:szCs w:val="24"/>
              </w:rPr>
              <w:t>)</w:t>
            </w:r>
          </w:p>
        </w:tc>
        <w:tc>
          <w:tcPr>
            <w:tcW w:w="6662" w:type="dxa"/>
            <w:gridSpan w:val="4"/>
            <w:vAlign w:val="center"/>
          </w:tcPr>
          <w:p w14:paraId="6195F80A" w14:textId="17D3322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1134" w:type="dxa"/>
          </w:tcPr>
          <w:p w14:paraId="51599284"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03A83FA0" w14:textId="77777777" w:rsidTr="00F975C2">
        <w:trPr>
          <w:trHeight w:val="454"/>
          <w:jc w:val="center"/>
        </w:trPr>
        <w:tc>
          <w:tcPr>
            <w:tcW w:w="2676" w:type="dxa"/>
            <w:vMerge/>
          </w:tcPr>
          <w:p w14:paraId="3D904AD5" w14:textId="77777777" w:rsidR="009C54C4" w:rsidRPr="006154BE" w:rsidRDefault="009C54C4" w:rsidP="00F975C2">
            <w:pPr>
              <w:pStyle w:val="ListParagraph"/>
              <w:ind w:left="0"/>
              <w:rPr>
                <w:rFonts w:ascii="Calibri" w:hAnsi="Calibri"/>
                <w:b/>
                <w:bCs/>
                <w:sz w:val="24"/>
                <w:szCs w:val="24"/>
              </w:rPr>
            </w:pPr>
          </w:p>
        </w:tc>
        <w:tc>
          <w:tcPr>
            <w:tcW w:w="438" w:type="dxa"/>
          </w:tcPr>
          <w:p w14:paraId="63938F8A"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e</w:t>
            </w:r>
            <w:r w:rsidRPr="00B634F1">
              <w:rPr>
                <w:rFonts w:ascii="Calibri" w:hAnsi="Calibri"/>
                <w:b/>
                <w:bCs/>
                <w:sz w:val="24"/>
                <w:szCs w:val="24"/>
              </w:rPr>
              <w:t>)</w:t>
            </w:r>
          </w:p>
        </w:tc>
        <w:tc>
          <w:tcPr>
            <w:tcW w:w="6662" w:type="dxa"/>
            <w:gridSpan w:val="4"/>
            <w:vAlign w:val="center"/>
          </w:tcPr>
          <w:p w14:paraId="2EF689E2" w14:textId="77777777" w:rsidR="009C54C4" w:rsidRPr="00301E57" w:rsidRDefault="009C54C4" w:rsidP="00F975C2">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43147A65"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E5029B7" w14:textId="77777777" w:rsidTr="00F975C2">
        <w:trPr>
          <w:jc w:val="center"/>
        </w:trPr>
        <w:tc>
          <w:tcPr>
            <w:tcW w:w="2676" w:type="dxa"/>
            <w:shd w:val="clear" w:color="auto" w:fill="B8CCE4" w:themeFill="accent1" w:themeFillTint="66"/>
            <w:vAlign w:val="center"/>
          </w:tcPr>
          <w:p w14:paraId="62EBC3E6" w14:textId="77777777" w:rsidR="009C54C4" w:rsidRPr="00F5681E" w:rsidRDefault="009C54C4" w:rsidP="00F975C2">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09C73416" w14:textId="77777777" w:rsidR="009C54C4" w:rsidRDefault="009C54C4" w:rsidP="00F975C2">
            <w:pPr>
              <w:rPr>
                <w:rFonts w:ascii="Calibri" w:hAnsi="Calibri"/>
                <w:sz w:val="24"/>
                <w:szCs w:val="24"/>
                <w:u w:val="single"/>
              </w:rPr>
            </w:pPr>
          </w:p>
          <w:p w14:paraId="3A25E830" w14:textId="77777777" w:rsidR="009C54C4" w:rsidRPr="008A21F9" w:rsidRDefault="009C54C4" w:rsidP="00F975C2">
            <w:pPr>
              <w:rPr>
                <w:rFonts w:ascii="Calibri" w:hAnsi="Calibri"/>
                <w:sz w:val="24"/>
                <w:szCs w:val="24"/>
                <w:u w:val="single"/>
              </w:rPr>
            </w:pPr>
          </w:p>
        </w:tc>
        <w:tc>
          <w:tcPr>
            <w:tcW w:w="1418" w:type="dxa"/>
            <w:gridSpan w:val="2"/>
            <w:shd w:val="clear" w:color="auto" w:fill="B8CCE4" w:themeFill="accent1" w:themeFillTint="66"/>
            <w:vAlign w:val="center"/>
          </w:tcPr>
          <w:p w14:paraId="5B495C1E" w14:textId="77777777" w:rsidR="009C54C4" w:rsidRPr="0015492A" w:rsidRDefault="009C54C4" w:rsidP="00F975C2">
            <w:pPr>
              <w:rPr>
                <w:rFonts w:ascii="Calibri" w:hAnsi="Calibri"/>
                <w:b/>
                <w:bCs/>
                <w:sz w:val="24"/>
                <w:szCs w:val="24"/>
              </w:rPr>
            </w:pPr>
            <w:r w:rsidRPr="0015492A">
              <w:rPr>
                <w:rFonts w:ascii="Calibri" w:hAnsi="Calibri"/>
                <w:b/>
                <w:bCs/>
                <w:sz w:val="24"/>
                <w:szCs w:val="24"/>
              </w:rPr>
              <w:t>Date</w:t>
            </w:r>
          </w:p>
        </w:tc>
        <w:tc>
          <w:tcPr>
            <w:tcW w:w="2126" w:type="dxa"/>
            <w:gridSpan w:val="2"/>
          </w:tcPr>
          <w:p w14:paraId="285FCD35" w14:textId="77777777" w:rsidR="009C54C4" w:rsidRPr="008A21F9" w:rsidRDefault="009C54C4" w:rsidP="00F975C2">
            <w:pPr>
              <w:rPr>
                <w:rFonts w:ascii="Calibri" w:hAnsi="Calibri"/>
                <w:sz w:val="24"/>
                <w:szCs w:val="24"/>
                <w:u w:val="single"/>
              </w:rPr>
            </w:pPr>
          </w:p>
        </w:tc>
      </w:tr>
    </w:tbl>
    <w:p w14:paraId="2F30FF74" w14:textId="37C3AF5E" w:rsidR="00C50374" w:rsidRDefault="00C50374">
      <w:pPr>
        <w:spacing w:after="200" w:line="276" w:lineRule="auto"/>
        <w:rPr>
          <w:rFonts w:ascii="Calibri" w:hAnsi="Calibri"/>
          <w:sz w:val="24"/>
          <w:szCs w:val="24"/>
        </w:rPr>
      </w:pPr>
    </w:p>
    <w:p w14:paraId="7654875F" w14:textId="77777777" w:rsidR="00B222FC" w:rsidRDefault="00B222FC">
      <w:pPr>
        <w:spacing w:after="200" w:line="276" w:lineRule="auto"/>
        <w:rPr>
          <w:rFonts w:ascii="Calibri" w:hAnsi="Calibri"/>
          <w:sz w:val="24"/>
          <w:szCs w:val="24"/>
        </w:rPr>
      </w:pPr>
    </w:p>
    <w:p w14:paraId="0523EA14" w14:textId="77777777" w:rsidR="00B222FC" w:rsidRDefault="00B222FC">
      <w:pPr>
        <w:spacing w:after="200" w:line="276" w:lineRule="auto"/>
        <w:rPr>
          <w:rFonts w:ascii="Calibri" w:hAnsi="Calibri"/>
          <w:sz w:val="24"/>
          <w:szCs w:val="24"/>
        </w:rPr>
      </w:pPr>
    </w:p>
    <w:p w14:paraId="69DB708F" w14:textId="77777777" w:rsidR="00B222FC" w:rsidRDefault="00B222FC">
      <w:pPr>
        <w:spacing w:after="200" w:line="276" w:lineRule="auto"/>
        <w:rPr>
          <w:rFonts w:ascii="Calibri" w:hAnsi="Calibri"/>
          <w:sz w:val="24"/>
          <w:szCs w:val="24"/>
        </w:rPr>
      </w:pPr>
    </w:p>
    <w:p w14:paraId="41A7328E" w14:textId="77777777" w:rsidR="00B222FC" w:rsidRDefault="00B222FC">
      <w:pPr>
        <w:spacing w:after="200" w:line="276" w:lineRule="auto"/>
        <w:rPr>
          <w:rFonts w:ascii="Calibri" w:hAnsi="Calibri"/>
          <w:sz w:val="24"/>
          <w:szCs w:val="24"/>
        </w:rPr>
      </w:pP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727436">
        <w:tc>
          <w:tcPr>
            <w:tcW w:w="10774" w:type="dxa"/>
            <w:gridSpan w:val="9"/>
            <w:shd w:val="clear" w:color="auto" w:fill="365F91" w:themeFill="accent1" w:themeFillShade="BF"/>
          </w:tcPr>
          <w:p w14:paraId="012FA1CB" w14:textId="430B2F94"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 xml:space="preserve">PART </w:t>
            </w:r>
            <w:r w:rsidR="009C54C4">
              <w:rPr>
                <w:rFonts w:ascii="Calibri" w:hAnsi="Calibri"/>
                <w:b/>
                <w:bCs/>
                <w:color w:val="FFFFFF" w:themeColor="background1"/>
                <w:sz w:val="24"/>
                <w:szCs w:val="24"/>
              </w:rPr>
              <w:t>F</w:t>
            </w:r>
            <w:r w:rsidRPr="003C57AF">
              <w:rPr>
                <w:rFonts w:ascii="Calibri" w:hAnsi="Calibri"/>
                <w:b/>
                <w:bCs/>
                <w:color w:val="FFFFFF" w:themeColor="background1"/>
                <w:sz w:val="24"/>
                <w:szCs w:val="24"/>
              </w:rPr>
              <w:t xml:space="preserv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727436">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727436">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727436">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727436">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727436">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727436">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727436">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727436">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to the general Masters register to submit a Masters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727436">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727436">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727436">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727436">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727436">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School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3">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F49D" w14:textId="77777777" w:rsidR="00347AC9" w:rsidRDefault="00347AC9" w:rsidP="00C36D2E">
      <w:r>
        <w:separator/>
      </w:r>
    </w:p>
  </w:endnote>
  <w:endnote w:type="continuationSeparator" w:id="0">
    <w:p w14:paraId="26F025AE" w14:textId="77777777" w:rsidR="00347AC9" w:rsidRDefault="00347AC9" w:rsidP="00C36D2E">
      <w:r>
        <w:continuationSeparator/>
      </w:r>
    </w:p>
  </w:endnote>
  <w:endnote w:type="continuationNotice" w:id="1">
    <w:p w14:paraId="3439D8B2" w14:textId="77777777" w:rsidR="00347AC9" w:rsidRDefault="0034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DC1" w14:textId="4CBC262C" w:rsidR="00945FE0" w:rsidRPr="00D034CE" w:rsidRDefault="00D034CE" w:rsidP="00D034CE">
    <w:pPr>
      <w:pStyle w:val="Footer"/>
      <w:ind w:left="-851"/>
      <w:rPr>
        <w:sz w:val="20"/>
        <w:szCs w:val="20"/>
      </w:rPr>
    </w:pPr>
    <w:r w:rsidRPr="00D034CE">
      <w:rPr>
        <w:sz w:val="20"/>
        <w:szCs w:val="20"/>
      </w:rPr>
      <w:t>Confirmation Review Template (PhD)</w:t>
    </w:r>
    <w:r>
      <w:rPr>
        <w:sz w:val="20"/>
        <w:szCs w:val="20"/>
      </w:rPr>
      <w:t>,</w:t>
    </w:r>
    <w:r w:rsidRPr="00D034CE">
      <w:rPr>
        <w:sz w:val="20"/>
        <w:szCs w:val="20"/>
      </w:rPr>
      <w:t xml:space="preserve"> Version 2.</w:t>
    </w:r>
    <w:r w:rsidR="00727436">
      <w:rPr>
        <w:sz w:val="20"/>
        <w:szCs w:val="20"/>
      </w:rPr>
      <w:t>5</w:t>
    </w:r>
    <w:r w:rsidRPr="00D034CE">
      <w:rPr>
        <w:sz w:val="20"/>
        <w:szCs w:val="20"/>
      </w:rPr>
      <w:t>, 0</w:t>
    </w:r>
    <w:r w:rsidR="00727436">
      <w:rPr>
        <w:sz w:val="20"/>
        <w:szCs w:val="20"/>
      </w:rPr>
      <w:t>1</w:t>
    </w:r>
    <w:r w:rsidRPr="00D034CE">
      <w:rPr>
        <w:sz w:val="20"/>
        <w:szCs w:val="20"/>
      </w:rPr>
      <w:t>.0</w:t>
    </w:r>
    <w:r w:rsidR="00727436">
      <w:rPr>
        <w:sz w:val="20"/>
        <w:szCs w:val="20"/>
      </w:rPr>
      <w:t>5</w:t>
    </w:r>
    <w:r w:rsidRPr="00D034CE">
      <w:rPr>
        <w:sz w:val="20"/>
        <w:szCs w:val="20"/>
      </w:rPr>
      <w:t xml:space="preserve">.2025 </w:t>
    </w:r>
    <w:r w:rsidRPr="00D034CE">
      <w:rPr>
        <w:sz w:val="20"/>
        <w:szCs w:val="20"/>
      </w:rPr>
      <w:tab/>
    </w:r>
    <w:r>
      <w:rPr>
        <w:sz w:val="20"/>
        <w:szCs w:val="20"/>
      </w:rPr>
      <w:tab/>
    </w:r>
    <w:r w:rsidRPr="00D034CE">
      <w:rPr>
        <w:sz w:val="20"/>
        <w:szCs w:val="20"/>
      </w:rPr>
      <w:t xml:space="preserve">Page </w:t>
    </w:r>
    <w:r w:rsidRPr="00D034CE">
      <w:rPr>
        <w:sz w:val="20"/>
        <w:szCs w:val="20"/>
      </w:rPr>
      <w:fldChar w:fldCharType="begin"/>
    </w:r>
    <w:r w:rsidRPr="00D034CE">
      <w:rPr>
        <w:sz w:val="20"/>
        <w:szCs w:val="20"/>
      </w:rPr>
      <w:instrText xml:space="preserve"> PAGE </w:instrText>
    </w:r>
    <w:r w:rsidRPr="00D034CE">
      <w:rPr>
        <w:sz w:val="20"/>
        <w:szCs w:val="20"/>
      </w:rPr>
      <w:fldChar w:fldCharType="separate"/>
    </w:r>
    <w:r>
      <w:rPr>
        <w:sz w:val="20"/>
        <w:szCs w:val="20"/>
      </w:rPr>
      <w:t>1</w:t>
    </w:r>
    <w:r w:rsidRPr="00D034CE">
      <w:rPr>
        <w:sz w:val="20"/>
        <w:szCs w:val="20"/>
      </w:rPr>
      <w:fldChar w:fldCharType="end"/>
    </w:r>
    <w:r w:rsidRPr="00D034CE">
      <w:rPr>
        <w:sz w:val="20"/>
        <w:szCs w:val="20"/>
      </w:rPr>
      <w:t xml:space="preserve"> of </w:t>
    </w:r>
    <w:r w:rsidRPr="00D034CE">
      <w:rPr>
        <w:sz w:val="20"/>
        <w:szCs w:val="20"/>
      </w:rPr>
      <w:fldChar w:fldCharType="begin"/>
    </w:r>
    <w:r w:rsidRPr="00D034CE">
      <w:rPr>
        <w:sz w:val="20"/>
        <w:szCs w:val="20"/>
      </w:rPr>
      <w:instrText xml:space="preserve"> NUMPAGES  </w:instrText>
    </w:r>
    <w:r w:rsidRPr="00D034CE">
      <w:rPr>
        <w:sz w:val="20"/>
        <w:szCs w:val="20"/>
      </w:rPr>
      <w:fldChar w:fldCharType="separate"/>
    </w:r>
    <w:r>
      <w:rPr>
        <w:sz w:val="20"/>
        <w:szCs w:val="20"/>
      </w:rPr>
      <w:t>5</w:t>
    </w:r>
    <w:r w:rsidRPr="00D034C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6FF04EE9" w:rsidR="00945FE0" w:rsidRPr="00D034CE" w:rsidRDefault="00D034CE" w:rsidP="000713A7">
    <w:pPr>
      <w:pStyle w:val="Footer"/>
      <w:ind w:left="-851"/>
      <w:rPr>
        <w:sz w:val="20"/>
        <w:szCs w:val="20"/>
      </w:rPr>
    </w:pPr>
    <w:r w:rsidRPr="00D034CE">
      <w:rPr>
        <w:sz w:val="20"/>
        <w:szCs w:val="20"/>
      </w:rPr>
      <w:t>Confirmation Review Template (PhD)</w:t>
    </w:r>
    <w:r>
      <w:rPr>
        <w:sz w:val="20"/>
        <w:szCs w:val="20"/>
      </w:rPr>
      <w:t>,</w:t>
    </w:r>
    <w:r w:rsidRPr="00D034CE">
      <w:rPr>
        <w:sz w:val="20"/>
        <w:szCs w:val="20"/>
      </w:rPr>
      <w:t xml:space="preserve"> </w:t>
    </w:r>
    <w:r w:rsidR="002D54F1" w:rsidRPr="00D034CE">
      <w:rPr>
        <w:sz w:val="20"/>
        <w:szCs w:val="20"/>
      </w:rPr>
      <w:t>Version 2.</w:t>
    </w:r>
    <w:r w:rsidR="00727436">
      <w:rPr>
        <w:sz w:val="20"/>
        <w:szCs w:val="20"/>
      </w:rPr>
      <w:t>5</w:t>
    </w:r>
    <w:r w:rsidR="002D54F1" w:rsidRPr="00D034CE">
      <w:rPr>
        <w:sz w:val="20"/>
        <w:szCs w:val="20"/>
      </w:rPr>
      <w:t xml:space="preserve">, </w:t>
    </w:r>
    <w:r w:rsidRPr="00D034CE">
      <w:rPr>
        <w:sz w:val="20"/>
        <w:szCs w:val="20"/>
      </w:rPr>
      <w:t>0</w:t>
    </w:r>
    <w:r w:rsidR="00727436">
      <w:rPr>
        <w:sz w:val="20"/>
        <w:szCs w:val="20"/>
      </w:rPr>
      <w:t>1</w:t>
    </w:r>
    <w:r w:rsidRPr="00D034CE">
      <w:rPr>
        <w:sz w:val="20"/>
        <w:szCs w:val="20"/>
      </w:rPr>
      <w:t>.0</w:t>
    </w:r>
    <w:r w:rsidR="00727436">
      <w:rPr>
        <w:sz w:val="20"/>
        <w:szCs w:val="20"/>
      </w:rPr>
      <w:t>5</w:t>
    </w:r>
    <w:r w:rsidRPr="00D034CE">
      <w:rPr>
        <w:sz w:val="20"/>
        <w:szCs w:val="20"/>
      </w:rPr>
      <w:t>.</w:t>
    </w:r>
    <w:r w:rsidR="002D54F1" w:rsidRPr="00D034CE">
      <w:rPr>
        <w:sz w:val="20"/>
        <w:szCs w:val="20"/>
      </w:rPr>
      <w:t>202</w:t>
    </w:r>
    <w:r w:rsidR="001C2AC0" w:rsidRPr="00D034CE">
      <w:rPr>
        <w:sz w:val="20"/>
        <w:szCs w:val="20"/>
      </w:rPr>
      <w:t>5</w:t>
    </w:r>
    <w:r w:rsidRPr="00D034CE">
      <w:rPr>
        <w:sz w:val="20"/>
        <w:szCs w:val="20"/>
      </w:rPr>
      <w:t xml:space="preserve"> </w:t>
    </w:r>
    <w:r w:rsidR="000807A2" w:rsidRPr="00D034CE">
      <w:rPr>
        <w:sz w:val="20"/>
        <w:szCs w:val="20"/>
      </w:rPr>
      <w:tab/>
    </w:r>
    <w:r>
      <w:rPr>
        <w:sz w:val="20"/>
        <w:szCs w:val="20"/>
      </w:rPr>
      <w:tab/>
    </w:r>
    <w:r w:rsidR="00E33113" w:rsidRPr="00D034CE">
      <w:rPr>
        <w:sz w:val="20"/>
        <w:szCs w:val="20"/>
      </w:rPr>
      <w:t xml:space="preserve">Page </w:t>
    </w:r>
    <w:r w:rsidR="00E33113" w:rsidRPr="00D034CE">
      <w:rPr>
        <w:sz w:val="20"/>
        <w:szCs w:val="20"/>
      </w:rPr>
      <w:fldChar w:fldCharType="begin"/>
    </w:r>
    <w:r w:rsidR="00E33113" w:rsidRPr="00D034CE">
      <w:rPr>
        <w:sz w:val="20"/>
        <w:szCs w:val="20"/>
      </w:rPr>
      <w:instrText xml:space="preserve"> PAGE </w:instrText>
    </w:r>
    <w:r w:rsidR="00E33113" w:rsidRPr="00D034CE">
      <w:rPr>
        <w:sz w:val="20"/>
        <w:szCs w:val="20"/>
      </w:rPr>
      <w:fldChar w:fldCharType="separate"/>
    </w:r>
    <w:r w:rsidR="00E33113" w:rsidRPr="00D034CE">
      <w:rPr>
        <w:sz w:val="20"/>
        <w:szCs w:val="20"/>
      </w:rPr>
      <w:t>2</w:t>
    </w:r>
    <w:r w:rsidR="00E33113" w:rsidRPr="00D034CE">
      <w:rPr>
        <w:sz w:val="20"/>
        <w:szCs w:val="20"/>
      </w:rPr>
      <w:fldChar w:fldCharType="end"/>
    </w:r>
    <w:r w:rsidR="00E33113" w:rsidRPr="00D034CE">
      <w:rPr>
        <w:sz w:val="20"/>
        <w:szCs w:val="20"/>
      </w:rPr>
      <w:t xml:space="preserve"> of </w:t>
    </w:r>
    <w:r w:rsidR="00E33113" w:rsidRPr="00D034CE">
      <w:rPr>
        <w:sz w:val="20"/>
        <w:szCs w:val="20"/>
      </w:rPr>
      <w:fldChar w:fldCharType="begin"/>
    </w:r>
    <w:r w:rsidR="00E33113" w:rsidRPr="00D034CE">
      <w:rPr>
        <w:sz w:val="20"/>
        <w:szCs w:val="20"/>
      </w:rPr>
      <w:instrText xml:space="preserve"> NUMPAGES  </w:instrText>
    </w:r>
    <w:r w:rsidR="00E33113" w:rsidRPr="00D034CE">
      <w:rPr>
        <w:sz w:val="20"/>
        <w:szCs w:val="20"/>
      </w:rPr>
      <w:fldChar w:fldCharType="separate"/>
    </w:r>
    <w:r w:rsidR="00E33113" w:rsidRPr="00D034CE">
      <w:rPr>
        <w:sz w:val="20"/>
        <w:szCs w:val="20"/>
      </w:rPr>
      <w:t>2</w:t>
    </w:r>
    <w:r w:rsidR="00E33113" w:rsidRPr="00D034C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3320" w14:textId="77777777" w:rsidR="00347AC9" w:rsidRDefault="00347AC9" w:rsidP="00C36D2E">
      <w:r>
        <w:separator/>
      </w:r>
    </w:p>
  </w:footnote>
  <w:footnote w:type="continuationSeparator" w:id="0">
    <w:p w14:paraId="38658E36" w14:textId="77777777" w:rsidR="00347AC9" w:rsidRDefault="00347AC9" w:rsidP="00C36D2E">
      <w:r>
        <w:continuationSeparator/>
      </w:r>
    </w:p>
  </w:footnote>
  <w:footnote w:type="continuationNotice" w:id="1">
    <w:p w14:paraId="3FF2F21C" w14:textId="77777777" w:rsidR="00347AC9" w:rsidRDefault="00347AC9"/>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468C1"/>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3383"/>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2AC0"/>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0216"/>
    <w:rsid w:val="002D3FE5"/>
    <w:rsid w:val="002D54F1"/>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47AC9"/>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D5120"/>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1435"/>
    <w:rsid w:val="004346A4"/>
    <w:rsid w:val="0043514C"/>
    <w:rsid w:val="00440BBA"/>
    <w:rsid w:val="00451E96"/>
    <w:rsid w:val="00452459"/>
    <w:rsid w:val="00452C36"/>
    <w:rsid w:val="0045315B"/>
    <w:rsid w:val="004611EA"/>
    <w:rsid w:val="00462BD0"/>
    <w:rsid w:val="00463371"/>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0A2"/>
    <w:rsid w:val="00517C3D"/>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68FA"/>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0CE1"/>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5A8B"/>
    <w:rsid w:val="00706CAB"/>
    <w:rsid w:val="00710461"/>
    <w:rsid w:val="00716CBB"/>
    <w:rsid w:val="0072227C"/>
    <w:rsid w:val="00722AE2"/>
    <w:rsid w:val="007263A0"/>
    <w:rsid w:val="00727436"/>
    <w:rsid w:val="00727807"/>
    <w:rsid w:val="007310F9"/>
    <w:rsid w:val="00731438"/>
    <w:rsid w:val="00731A49"/>
    <w:rsid w:val="00732E8C"/>
    <w:rsid w:val="00733734"/>
    <w:rsid w:val="00740BEF"/>
    <w:rsid w:val="00743DF9"/>
    <w:rsid w:val="00744F67"/>
    <w:rsid w:val="00745A9C"/>
    <w:rsid w:val="00746344"/>
    <w:rsid w:val="00750B45"/>
    <w:rsid w:val="00750F6C"/>
    <w:rsid w:val="00752088"/>
    <w:rsid w:val="007541B1"/>
    <w:rsid w:val="007652A0"/>
    <w:rsid w:val="0076547A"/>
    <w:rsid w:val="007678B8"/>
    <w:rsid w:val="007736F3"/>
    <w:rsid w:val="007756D3"/>
    <w:rsid w:val="007769B4"/>
    <w:rsid w:val="007777CA"/>
    <w:rsid w:val="00783F54"/>
    <w:rsid w:val="007901A3"/>
    <w:rsid w:val="00792DFB"/>
    <w:rsid w:val="007935F8"/>
    <w:rsid w:val="007948C9"/>
    <w:rsid w:val="007968F0"/>
    <w:rsid w:val="007A2992"/>
    <w:rsid w:val="007A56F9"/>
    <w:rsid w:val="007B703B"/>
    <w:rsid w:val="007C1C18"/>
    <w:rsid w:val="007C56AF"/>
    <w:rsid w:val="007C74FA"/>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A70C7"/>
    <w:rsid w:val="009B2D08"/>
    <w:rsid w:val="009C02C9"/>
    <w:rsid w:val="009C2256"/>
    <w:rsid w:val="009C54C4"/>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846"/>
    <w:rsid w:val="00A43ED8"/>
    <w:rsid w:val="00A44A21"/>
    <w:rsid w:val="00A463F4"/>
    <w:rsid w:val="00A5296A"/>
    <w:rsid w:val="00A53B46"/>
    <w:rsid w:val="00A53E53"/>
    <w:rsid w:val="00A54E52"/>
    <w:rsid w:val="00A55149"/>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22FC"/>
    <w:rsid w:val="00B23C73"/>
    <w:rsid w:val="00B26D1F"/>
    <w:rsid w:val="00B31C2B"/>
    <w:rsid w:val="00B3761C"/>
    <w:rsid w:val="00B46D75"/>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94B"/>
    <w:rsid w:val="00CF0DFB"/>
    <w:rsid w:val="00CF790E"/>
    <w:rsid w:val="00D00473"/>
    <w:rsid w:val="00D014E3"/>
    <w:rsid w:val="00D034CE"/>
    <w:rsid w:val="00D1134F"/>
    <w:rsid w:val="00D11B71"/>
    <w:rsid w:val="00D1233C"/>
    <w:rsid w:val="00D179BC"/>
    <w:rsid w:val="00D21C4C"/>
    <w:rsid w:val="00D22228"/>
    <w:rsid w:val="00D22541"/>
    <w:rsid w:val="00D2649E"/>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5A04"/>
    <w:rsid w:val="00D9650B"/>
    <w:rsid w:val="00D9751E"/>
    <w:rsid w:val="00D975A8"/>
    <w:rsid w:val="00DA0714"/>
    <w:rsid w:val="00DA19F0"/>
    <w:rsid w:val="00DA6E8F"/>
    <w:rsid w:val="00DB0E46"/>
    <w:rsid w:val="00DB1469"/>
    <w:rsid w:val="00DB251D"/>
    <w:rsid w:val="00DB36CE"/>
    <w:rsid w:val="00DB4655"/>
    <w:rsid w:val="00DB51AD"/>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DF591D"/>
    <w:rsid w:val="00E0000B"/>
    <w:rsid w:val="00E01F11"/>
    <w:rsid w:val="00E02403"/>
    <w:rsid w:val="00E02458"/>
    <w:rsid w:val="00E03E13"/>
    <w:rsid w:val="00E04348"/>
    <w:rsid w:val="00E07163"/>
    <w:rsid w:val="00E12377"/>
    <w:rsid w:val="00E20C38"/>
    <w:rsid w:val="00E21693"/>
    <w:rsid w:val="00E22920"/>
    <w:rsid w:val="00E24B9C"/>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6A2D"/>
    <w:rsid w:val="00ED76AF"/>
    <w:rsid w:val="00EE34E7"/>
    <w:rsid w:val="00EE69C9"/>
    <w:rsid w:val="00EE719B"/>
    <w:rsid w:val="00EF0EA3"/>
    <w:rsid w:val="00EF1261"/>
    <w:rsid w:val="00EF2CF8"/>
    <w:rsid w:val="00EF3A5A"/>
    <w:rsid w:val="00EF780B"/>
    <w:rsid w:val="00F0003A"/>
    <w:rsid w:val="00F0444E"/>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1D65"/>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5D84"/>
    <w:rsid w:val="00F95EC7"/>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436"/>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FollowedHyperlink">
    <w:name w:val="FollowedHyperlink"/>
    <w:basedOn w:val="DefaultParagraphFont"/>
    <w:uiPriority w:val="99"/>
    <w:semiHidden/>
    <w:unhideWhenUsed/>
    <w:rsid w:val="002D5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media/tcd/graduate-studies/pdfs/research-handbook-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cd.ie/media/tcd/graduate-studies/docs/pdp-template-doctoral-student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media/tcd/graduate-studies/pdfs/thesis-committee-guidelines.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cd.ie/media/tcd/graduate-studies/pdfs/terms-ref-gsc-23.pdf" TargetMode="External"/><Relationship Id="rId20" Type="http://schemas.openxmlformats.org/officeDocument/2006/relationships/hyperlink" Target="https://www.tcd.ie/media/tcd/graduate-studies/docs/pmrp-skills-audit-too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cdud-my.sharepoint.com/:w:/g/personal/genadgso_tcd_ie/ERSeFwKZYQNMjSalbAXVd2ABBjlYhU8sN0lHNkMHNQjjrg?e=np6ObD" TargetMode="External"/><Relationship Id="rId23" Type="http://schemas.openxmlformats.org/officeDocument/2006/relationships/hyperlink" Target="mailto:researchprogression@tcd.ie" TargetMode="External"/><Relationship Id="rId10" Type="http://schemas.openxmlformats.org/officeDocument/2006/relationships/endnotes" Target="endnotes.xml"/><Relationship Id="rId19" Type="http://schemas.openxmlformats.org/officeDocument/2006/relationships/hyperlink" Target="https://www.tcd.ie/Careers/PhD-Module/car_emp_skills_audit/story_html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cdud-my.sharepoint.com/:w:/g/personal/genadgso_tcd_ie/ERSeFwKZYQNMjSalbAXVd2ABBjlYhU8sN0lHNkMHNQjjrg?e=np6Ob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
      <w:docPartPr>
        <w:name w:val="DAC2D0BA10634A9B85067936207889E3"/>
        <w:category>
          <w:name w:val="General"/>
          <w:gallery w:val="placeholder"/>
        </w:category>
        <w:types>
          <w:type w:val="bbPlcHdr"/>
        </w:types>
        <w:behaviors>
          <w:behavior w:val="content"/>
        </w:behaviors>
        <w:guid w:val="{BC25EC1A-E146-436A-BD79-A8E66C9AB8AA}"/>
      </w:docPartPr>
      <w:docPartBody>
        <w:p w:rsidR="009727F4" w:rsidRDefault="002E3AC7" w:rsidP="002E3AC7">
          <w:pPr>
            <w:pStyle w:val="DAC2D0BA10634A9B85067936207889E3"/>
          </w:pPr>
          <w:r w:rsidRPr="00DA7F69">
            <w:rPr>
              <w:rStyle w:val="PlaceholderText"/>
            </w:rPr>
            <w:t>Choose an item.</w:t>
          </w:r>
        </w:p>
      </w:docPartBody>
    </w:docPart>
    <w:docPart>
      <w:docPartPr>
        <w:name w:val="7D7C8139D1364E82BB8B03E502DA5925"/>
        <w:category>
          <w:name w:val="General"/>
          <w:gallery w:val="placeholder"/>
        </w:category>
        <w:types>
          <w:type w:val="bbPlcHdr"/>
        </w:types>
        <w:behaviors>
          <w:behavior w:val="content"/>
        </w:behaviors>
        <w:guid w:val="{1453F08F-B00A-4AF7-B465-20CAD3B1364E}"/>
      </w:docPartPr>
      <w:docPartBody>
        <w:p w:rsidR="009727F4" w:rsidRDefault="002E3AC7" w:rsidP="002E3AC7">
          <w:pPr>
            <w:pStyle w:val="7D7C8139D1364E82BB8B03E502DA5925"/>
          </w:pPr>
          <w:r w:rsidRPr="00DA7F69">
            <w:rPr>
              <w:rStyle w:val="PlaceholderText"/>
            </w:rPr>
            <w:t>Choose an item.</w:t>
          </w:r>
        </w:p>
      </w:docPartBody>
    </w:docPart>
    <w:docPart>
      <w:docPartPr>
        <w:name w:val="3DF73E6012FC4BE79C37179481B418E7"/>
        <w:category>
          <w:name w:val="General"/>
          <w:gallery w:val="placeholder"/>
        </w:category>
        <w:types>
          <w:type w:val="bbPlcHdr"/>
        </w:types>
        <w:behaviors>
          <w:behavior w:val="content"/>
        </w:behaviors>
        <w:guid w:val="{8E59AF3C-3072-41B4-8527-DD76E79EF740}"/>
      </w:docPartPr>
      <w:docPartBody>
        <w:p w:rsidR="00022E3A" w:rsidRDefault="008C25A2" w:rsidP="008C25A2">
          <w:pPr>
            <w:pStyle w:val="3DF73E6012FC4BE79C37179481B418E7"/>
          </w:pPr>
          <w:r w:rsidRPr="00DA7F69">
            <w:rPr>
              <w:rStyle w:val="PlaceholderText"/>
            </w:rPr>
            <w:t>Choose an item.</w:t>
          </w:r>
        </w:p>
      </w:docPartBody>
    </w:docPart>
    <w:docPart>
      <w:docPartPr>
        <w:name w:val="E0EC6262470A4B19836123FECBC2B7BD"/>
        <w:category>
          <w:name w:val="General"/>
          <w:gallery w:val="placeholder"/>
        </w:category>
        <w:types>
          <w:type w:val="bbPlcHdr"/>
        </w:types>
        <w:behaviors>
          <w:behavior w:val="content"/>
        </w:behaviors>
        <w:guid w:val="{4E97ED91-548E-4D6D-BBF3-74AE2FD5391E}"/>
      </w:docPartPr>
      <w:docPartBody>
        <w:p w:rsidR="00022E3A" w:rsidRDefault="008C25A2" w:rsidP="008C25A2">
          <w:pPr>
            <w:pStyle w:val="E0EC6262470A4B19836123FECBC2B7BD"/>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22E3A"/>
    <w:rsid w:val="000573ED"/>
    <w:rsid w:val="000F3383"/>
    <w:rsid w:val="001E18D1"/>
    <w:rsid w:val="002461D5"/>
    <w:rsid w:val="002C67D2"/>
    <w:rsid w:val="002E3AC7"/>
    <w:rsid w:val="002E5DCA"/>
    <w:rsid w:val="002F5ECF"/>
    <w:rsid w:val="00342512"/>
    <w:rsid w:val="00380C6A"/>
    <w:rsid w:val="0038753C"/>
    <w:rsid w:val="00397EA4"/>
    <w:rsid w:val="003F7EBA"/>
    <w:rsid w:val="00454A8C"/>
    <w:rsid w:val="004572E5"/>
    <w:rsid w:val="00457DE6"/>
    <w:rsid w:val="004B6D58"/>
    <w:rsid w:val="005170A2"/>
    <w:rsid w:val="00571645"/>
    <w:rsid w:val="005966E5"/>
    <w:rsid w:val="00596D0A"/>
    <w:rsid w:val="00613D06"/>
    <w:rsid w:val="006776E0"/>
    <w:rsid w:val="00685C97"/>
    <w:rsid w:val="00695D83"/>
    <w:rsid w:val="006B7DE1"/>
    <w:rsid w:val="00705A8B"/>
    <w:rsid w:val="007250C5"/>
    <w:rsid w:val="007F48F0"/>
    <w:rsid w:val="00845B02"/>
    <w:rsid w:val="008C25A2"/>
    <w:rsid w:val="00963F0A"/>
    <w:rsid w:val="009727F4"/>
    <w:rsid w:val="009774DB"/>
    <w:rsid w:val="009E407F"/>
    <w:rsid w:val="00A10B9D"/>
    <w:rsid w:val="00A55149"/>
    <w:rsid w:val="00A6383C"/>
    <w:rsid w:val="00A97C24"/>
    <w:rsid w:val="00AC4DE9"/>
    <w:rsid w:val="00B673E5"/>
    <w:rsid w:val="00BD3E91"/>
    <w:rsid w:val="00C45418"/>
    <w:rsid w:val="00C644C8"/>
    <w:rsid w:val="00C72D77"/>
    <w:rsid w:val="00C82E2F"/>
    <w:rsid w:val="00C85794"/>
    <w:rsid w:val="00CE3EFE"/>
    <w:rsid w:val="00D11F62"/>
    <w:rsid w:val="00D2649E"/>
    <w:rsid w:val="00DF38D1"/>
    <w:rsid w:val="00E577FC"/>
    <w:rsid w:val="00EC4A70"/>
    <w:rsid w:val="00ED6A2D"/>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5A2"/>
    <w:rPr>
      <w:color w:val="808080"/>
    </w:rPr>
  </w:style>
  <w:style w:type="paragraph" w:customStyle="1" w:styleId="1E10FBF5D1CD496698C15C6D69BAF204">
    <w:name w:val="1E10FBF5D1CD496698C15C6D69BAF204"/>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 w:type="paragraph" w:customStyle="1" w:styleId="DAC2D0BA10634A9B85067936207889E3">
    <w:name w:val="DAC2D0BA10634A9B85067936207889E3"/>
    <w:rsid w:val="002E3AC7"/>
    <w:rPr>
      <w:kern w:val="2"/>
      <w14:ligatures w14:val="standardContextual"/>
    </w:rPr>
  </w:style>
  <w:style w:type="paragraph" w:customStyle="1" w:styleId="7D7C8139D1364E82BB8B03E502DA5925">
    <w:name w:val="7D7C8139D1364E82BB8B03E502DA5925"/>
    <w:rsid w:val="002E3AC7"/>
    <w:rPr>
      <w:kern w:val="2"/>
      <w14:ligatures w14:val="standardContextual"/>
    </w:rPr>
  </w:style>
  <w:style w:type="paragraph" w:customStyle="1" w:styleId="3DF73E6012FC4BE79C37179481B418E7">
    <w:name w:val="3DF73E6012FC4BE79C37179481B418E7"/>
    <w:rsid w:val="008C25A2"/>
    <w:pPr>
      <w:spacing w:line="278" w:lineRule="auto"/>
    </w:pPr>
    <w:rPr>
      <w:kern w:val="2"/>
      <w:sz w:val="24"/>
      <w:szCs w:val="24"/>
      <w14:ligatures w14:val="standardContextual"/>
    </w:rPr>
  </w:style>
  <w:style w:type="paragraph" w:customStyle="1" w:styleId="E0EC6262470A4B19836123FECBC2B7BD">
    <w:name w:val="E0EC6262470A4B19836123FECBC2B7BD"/>
    <w:rsid w:val="008C25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6cab5581967e6a1839f5bdf2a76b1e1d">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9da65da0758ec620f1b5c5311e0fb9c5"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1b378873-b06d-4495-acd4-5acb86131dd9"/>
  </ds:schemaRefs>
</ds:datastoreItem>
</file>

<file path=customXml/itemProps2.xml><?xml version="1.0" encoding="utf-8"?>
<ds:datastoreItem xmlns:ds="http://schemas.openxmlformats.org/officeDocument/2006/customXml" ds:itemID="{CFB75FB8-CCC5-4BFC-9E06-D016A8DD0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4.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10095</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Frances Leogue</cp:lastModifiedBy>
  <cp:revision>2</cp:revision>
  <cp:lastPrinted>2015-04-03T08:35:00Z</cp:lastPrinted>
  <dcterms:created xsi:type="dcterms:W3CDTF">2025-05-23T13:57:00Z</dcterms:created>
  <dcterms:modified xsi:type="dcterms:W3CDTF">2025-05-23T13:57:00Z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